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8EB" w:rsidRDefault="008A68EB" w:rsidP="008A68EB">
      <w:pPr>
        <w:pStyle w:val="1"/>
        <w:tabs>
          <w:tab w:val="left" w:pos="765"/>
          <w:tab w:val="left" w:pos="993"/>
          <w:tab w:val="center" w:pos="4355"/>
        </w:tabs>
        <w:ind w:hanging="36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автономное общеобразовательное учреждение</w:t>
      </w:r>
    </w:p>
    <w:p w:rsidR="008A68EB" w:rsidRDefault="008A68EB" w:rsidP="008A68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«Средняя общеобразовательная школа №28</w:t>
      </w:r>
      <w:r>
        <w:rPr>
          <w:rFonts w:ascii="Times New Roman" w:hAnsi="Times New Roman" w:cs="Times New Roman"/>
        </w:rPr>
        <w:t>»</w:t>
      </w:r>
    </w:p>
    <w:p w:rsidR="008A68EB" w:rsidRDefault="008A68EB" w:rsidP="008A68E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Аналитическая информация о результатах итогового сочинения (изложению) по русскому языку обучающихся 11-х классов</w:t>
      </w:r>
    </w:p>
    <w:p w:rsidR="008A68EB" w:rsidRDefault="008A68EB" w:rsidP="008A68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проведения сочинения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допуска к государственной итоговой аттестации по образовательным программам среднего общего образования при успешном написании итогового сочинения (изложения). Данный вид работы направлен на выявление у выпускников широты кругозора, умения мыслить и доказывать свою позицию с опорой на самостоятельно выбранные произведения отечественной и мировой литературы, уровня речевой культуры, речевых компетенций, практической грамотности и фактической точности его письменной речи. </w:t>
      </w:r>
    </w:p>
    <w:p w:rsidR="008A68EB" w:rsidRDefault="008A68EB" w:rsidP="008A68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 Количество участников по годам.</w:t>
      </w:r>
    </w:p>
    <w:tbl>
      <w:tblPr>
        <w:tblStyle w:val="a3"/>
        <w:tblW w:w="0" w:type="auto"/>
        <w:tblInd w:w="0" w:type="dxa"/>
        <w:tblLook w:val="04A0"/>
      </w:tblPr>
      <w:tblGrid>
        <w:gridCol w:w="1914"/>
        <w:gridCol w:w="1914"/>
        <w:gridCol w:w="1914"/>
        <w:gridCol w:w="1914"/>
      </w:tblGrid>
      <w:tr w:rsidR="008A68EB" w:rsidTr="008A68E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участников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писали сочинение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писали изложение</w:t>
            </w:r>
          </w:p>
        </w:tc>
      </w:tr>
      <w:tr w:rsidR="008A68EB" w:rsidTr="008A68E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 учебный год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68EB" w:rsidTr="008A68E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 учебный год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68EB" w:rsidTr="008A68E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 учебный год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сочинение является допуском к государственной итоговой аттестации (оценка школой в системе «зачет-незачет»).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тематических направлений, по котором выпускники писали сочинение в декабре 2017 года, определило Министерство образования и науки РФ:</w:t>
      </w:r>
      <w:proofErr w:type="gramEnd"/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1.Верность и измена.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2.Равнодушие и отзывчивость.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3.Цели и средства.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4.Смелость и трусость.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5.Человек и общество.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тематических направлений, по котором выпускники писали сочинение в декабре 2018 года:</w:t>
      </w:r>
      <w:proofErr w:type="gramEnd"/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Отцы и дети. 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2.Мечта и реальность. 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Месть и великодушие. 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Искусство и ремесло. 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Доброта и жестокость.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тематических направлений, по котором выпускники писали сочинение в декабре 2019 года, определило Министерство образования и науки РФ:</w:t>
      </w:r>
      <w:proofErr w:type="gramEnd"/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«Война и мир» – к 150-летию великой книги 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Надежда и отчаяние 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Добро и зло 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Гордость и смирение 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Он и она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разрешалось пользоваться орфографическими словарями. На написание сочинения отводилось 3 часа 55 минут. 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Сочинения учащихся проверялись по установленной системе: «зачет», «незачет».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Итоговые сочинения оценивались в системе «зачет» или «незачет» по следующим критериям: 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оценивания итогового сочинения: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1.Соответствие теме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2.Аргументация. Привлечение литературного материала.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3.Композиция и логика рассуждения.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4.Качество письменной речи.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5.Грамотность.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№1 и №2 являются основными.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«зачета» за итоговое сочинение необходимо получить «зачет» по критериям №1 и №2 (выставление «незачета» по одному из этих критериев автоматически ведет к «незачету» за работу в целом), а также дополнительно «зачет» хотя бы по одному из других критериев (№3-№5).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выставлении оценки учитывался объем сочинения. Рекомендуемое количество слов – 250. Если в сочинении менее 250 слов (в подсчет включаются все слова, в том числе и служебные), то за такую работу ставится «незачет». Максимальное количество слов в сочинении не устанавливается: в определении объема своего сочинения выпускник должен исходить из того, что на всю работу отводится 3 часа 55 минут. 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школы осуществляли проверку итоговых сочинений учащихся 11 класса и их оценивание в соответствии с критериями оценивания, утвержденными Федеральной службой по надзору в сфере образования и науки.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2. Результаты итогового сочинения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последние 3 года</w:t>
      </w:r>
    </w:p>
    <w:tbl>
      <w:tblPr>
        <w:tblStyle w:val="a3"/>
        <w:tblW w:w="0" w:type="auto"/>
        <w:tblInd w:w="0" w:type="dxa"/>
        <w:tblLook w:val="04A0"/>
      </w:tblPr>
      <w:tblGrid>
        <w:gridCol w:w="1914"/>
        <w:gridCol w:w="1914"/>
        <w:gridCol w:w="1914"/>
        <w:gridCol w:w="1914"/>
      </w:tblGrid>
      <w:tr w:rsidR="008A68EB" w:rsidTr="008A68EB"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участников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Получили «зачет»</w:t>
            </w:r>
          </w:p>
        </w:tc>
      </w:tr>
      <w:tr w:rsidR="008A68EB" w:rsidTr="008A68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EB" w:rsidRDefault="008A68EB" w:rsidP="008A68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EB" w:rsidRDefault="008A68EB" w:rsidP="008A68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8A68EB" w:rsidTr="008A68E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 учебный год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8A68EB" w:rsidTr="008A68E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 учебный год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68EB" w:rsidTr="008A68E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 учебный год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2017-2018 учебном году 2 человека получили «незачет», справились с работой при пересдаче.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Таблица 3. Анализ результата проверки по требованиям и критериям итогового сочинения обучающихся 11-х классов</w:t>
      </w:r>
    </w:p>
    <w:tbl>
      <w:tblPr>
        <w:tblW w:w="5000" w:type="pct"/>
        <w:tblInd w:w="-67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/>
      </w:tblPr>
      <w:tblGrid>
        <w:gridCol w:w="1218"/>
        <w:gridCol w:w="1215"/>
        <w:gridCol w:w="872"/>
        <w:gridCol w:w="1269"/>
        <w:gridCol w:w="960"/>
        <w:gridCol w:w="1149"/>
        <w:gridCol w:w="840"/>
        <w:gridCol w:w="1149"/>
        <w:gridCol w:w="840"/>
      </w:tblGrid>
      <w:tr w:rsidR="008A68EB" w:rsidTr="008A68EB">
        <w:tc>
          <w:tcPr>
            <w:tcW w:w="1939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 учебный год</w:t>
            </w:r>
          </w:p>
        </w:tc>
        <w:tc>
          <w:tcPr>
            <w:tcW w:w="936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 учебный год</w:t>
            </w:r>
          </w:p>
        </w:tc>
        <w:tc>
          <w:tcPr>
            <w:tcW w:w="1007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 учебный год</w:t>
            </w:r>
          </w:p>
        </w:tc>
      </w:tr>
      <w:tr w:rsidR="008A68EB" w:rsidTr="008A68EB">
        <w:tc>
          <w:tcPr>
            <w:tcW w:w="1939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5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2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2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8A68EB" w:rsidTr="008A68EB">
        <w:tc>
          <w:tcPr>
            <w:tcW w:w="671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</w:t>
            </w:r>
          </w:p>
        </w:tc>
        <w:tc>
          <w:tcPr>
            <w:tcW w:w="746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Требование 1</w:t>
            </w:r>
          </w:p>
        </w:tc>
        <w:tc>
          <w:tcPr>
            <w:tcW w:w="52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55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68EB" w:rsidTr="008A68EB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Незачет</w:t>
            </w:r>
          </w:p>
        </w:tc>
        <w:tc>
          <w:tcPr>
            <w:tcW w:w="55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68EB" w:rsidTr="008A68EB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6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Требование 2</w:t>
            </w:r>
          </w:p>
        </w:tc>
        <w:tc>
          <w:tcPr>
            <w:tcW w:w="52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55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68EB" w:rsidTr="008A68EB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Незачет</w:t>
            </w:r>
          </w:p>
        </w:tc>
        <w:tc>
          <w:tcPr>
            <w:tcW w:w="55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68EB" w:rsidTr="008A68EB">
        <w:tc>
          <w:tcPr>
            <w:tcW w:w="671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Критерии</w:t>
            </w:r>
          </w:p>
        </w:tc>
        <w:tc>
          <w:tcPr>
            <w:tcW w:w="746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Критерий 1</w:t>
            </w:r>
          </w:p>
        </w:tc>
        <w:tc>
          <w:tcPr>
            <w:tcW w:w="52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55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68EB" w:rsidTr="008A68EB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Незачет</w:t>
            </w:r>
          </w:p>
        </w:tc>
        <w:tc>
          <w:tcPr>
            <w:tcW w:w="55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68EB" w:rsidTr="008A68EB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6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Критерий 2</w:t>
            </w:r>
          </w:p>
        </w:tc>
        <w:tc>
          <w:tcPr>
            <w:tcW w:w="52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55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68EB" w:rsidTr="008A68EB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Незачет</w:t>
            </w:r>
          </w:p>
        </w:tc>
        <w:tc>
          <w:tcPr>
            <w:tcW w:w="55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68EB" w:rsidTr="008A68EB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6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Критерий 3</w:t>
            </w:r>
          </w:p>
        </w:tc>
        <w:tc>
          <w:tcPr>
            <w:tcW w:w="52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55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68EB" w:rsidTr="008A68EB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Незачет</w:t>
            </w:r>
          </w:p>
        </w:tc>
        <w:tc>
          <w:tcPr>
            <w:tcW w:w="55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68EB" w:rsidTr="008A68EB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6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Критерий 4</w:t>
            </w:r>
          </w:p>
        </w:tc>
        <w:tc>
          <w:tcPr>
            <w:tcW w:w="52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55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68EB" w:rsidTr="008A68EB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Незачет</w:t>
            </w:r>
          </w:p>
        </w:tc>
        <w:tc>
          <w:tcPr>
            <w:tcW w:w="55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68EB" w:rsidTr="008A68EB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6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Критерий 5</w:t>
            </w:r>
          </w:p>
        </w:tc>
        <w:tc>
          <w:tcPr>
            <w:tcW w:w="52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55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68EB" w:rsidTr="008A68EB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Незачет</w:t>
            </w:r>
          </w:p>
        </w:tc>
        <w:tc>
          <w:tcPr>
            <w:tcW w:w="55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68EB" w:rsidRDefault="008A68EB" w:rsidP="008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Представленная выше таблица позволяет увидеть, что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за последние 3 года процент успешно </w:t>
      </w:r>
      <w:proofErr w:type="gramStart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прошедших</w:t>
      </w:r>
      <w:proofErr w:type="gramEnd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процедуру итогового сочинения с 94 % достиг 100%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Написание сочинения проверяет умение создавать собственное связное высказывание на заданную тему с опорой на литературный материал. При этом особое внимание уделяется умению выпускника грамотно аргументировать свои мысли и утверждения.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 СОЧИНЕНИЙ ПО КРИТЕРИЮ 1 «СООТВЕТСТВИЕ ТЕМЕ»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Критерий 1 является важнейшим: выпускник должен откликнуться на предложенную задачу, избежать ее подмены, выбрать свой путь рассуждения, сформулировав тезисы, которые предстоит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аргументированно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раскрыть. Процент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справивишихся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этой задачей выпускников с 80 %  (2017 год) увеличился до 100% (2020 год). Выпускники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размышляют над предложенной проблемой, строят высказывание на основе связанных с темой тезисов, опираясь на художественные произведения, избегая при этом пересказа. Литературный материал используется как основа для собственных размышлений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 СОЧИНЕНИЙ ПО КРИТЕРИЮ 2 «АРГУМЕНТАЦИЯ. ПРИВЛЕЧЕНИЕ ЛИТЕРАТУРНОГО МАТЕРИАЛА»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 представленных работ показал, что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учащиеся построили свои рассуждения на основе литературного материала.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Большинство из них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привело в качестве доказательств не менее двух произведений. Процент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справивишихся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этой задачей выпускников с 80 %  (2017 год) увеличился до 100% (2020 год).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 СОЧИНЕНИЙ ПО КРИТЕРИЮ 3 «КОМПОЗИЦИЯ И ЛОГИКА РАССУЖДЕНИЯ»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Умение логично выстраивать рассуждение на предложенную тему, выдерживать композиционное единство сочинения-рассуждения смогла продемонстрировать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большая часть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выпускников. Процент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справивишихся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этой задачей выпускников с 80 %  (2017 год) увеличился до 100% (2020 год). Грубых логических ошибок, мешающих пониманию смысла высказывания, в работах участников сочинения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не отмечено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Работы учащихся отличаются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целостностью, стройностью композиции: вступление, </w:t>
      </w:r>
      <w:proofErr w:type="spellStart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тезисно-доказательная</w:t>
      </w:r>
      <w:proofErr w:type="spellEnd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часть, заключение тесно связаны между собой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АНАЛИЗ СОЧИНЕНИЙ ПО КРИТЕРИЮ 4 «КАЧЕСТВО ПИСЬМЕННОЙ РЕЧИ»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Подавляющее большинство учащихся владеет навыком построения сочинения-рассуждения, не допускает ошибок в композиции и логике высказывания, умеет грамотно использовать литературоведческие термины в соответствии с коммуникативным замыслом высказывания.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«Зачет» по данному критерию получили 98 %  выпускников (2017 год), 100% (2020 год) обучающихся 11-х классов.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          К недостаткам по данному критерию можно отнести следующие: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отдельные работы демонстрируют примитивность письменной речи, однообразие синтаксических конструкций, низкий уровень речевой грамотности, неточность изложения фактического материала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Наиболее частые речевые ошибки: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- неудачное словоупотребление;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- употребление слов в несвойственных им значениях;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- плеоназм;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- тавтология;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- лексическая избыточность (неоправданное усложнение фраз)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 СОЧИНЕНИЙ ПО КРИТЕРИЮ 5 «ГРАМОТНОСТЬ»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Экспертами комиссий отмечен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низкий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уровень грамотности в ряде работ.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Получили «незачет» (то есть допустили более пяти ошибок на 100 слов) по данному критерию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человек (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31%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 общего количества участников итогового сочинения (изложения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)в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2017 году); 1 человек (4% от общего количества участников итогового сочинения (изложения)в 2020 году).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Типичные орфографические ошибки, допущенные учащимися: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- НЕ с разными частями речи;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- ошибки в написании производных союзов;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- нарушение согласования и управления;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- ошибки в построении предложения с однородными членами, с деепричастными и причастными оборотами;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- написание усилительной частицы НИ и др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Типичные пунктуационные ошибки, допущенные учащимися: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наиболее частые ошибки связаны с темами «Пунктуация в предложениях с вводными конструкциями, с однородными членами», «Пунктуация в предложениях с обособленными второстепенными членами», «Пунктуация в сложных предложениях, состоящих из нескольких частей»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Типичные грамматические ошибки, допущенные учащимися: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нарушение согласования и управления;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- ошибки в построении предложения с однородными членами, с деепричастными и причастными оборотами;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- нарушение границ предложения; неоправданный пропуск подлежащего;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- объединение синтаксической связью разнотипных синтаксических единиц.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В отдельную категорию выделяются графические ошибки, то есть различные описки, вызванные невнимательностью пишущего или поспешностью написания. Эти ошибки связаны с графикой, то есть средствами письменности данного языка, фиксирующими отношения между буквами на письме и звуками устной речи. К графическим средствам, помимо букв, относятся различные приемы сокращения слов, использование пробелов между словами, различные подчеркивания и шрифтовые выделения. Одиночные графические ошибки не учитываются при проверке, но если таких ошибок больше пяти на 100 слов, то работу следует признать неграмотной.</w:t>
      </w: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1914"/>
        <w:gridCol w:w="1914"/>
        <w:gridCol w:w="1914"/>
        <w:gridCol w:w="1914"/>
      </w:tblGrid>
      <w:tr w:rsidR="008A68EB" w:rsidTr="008A68E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участников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писали сочинение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писали изложение</w:t>
            </w:r>
          </w:p>
        </w:tc>
      </w:tr>
      <w:tr w:rsidR="008A68EB" w:rsidTr="008A68E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 учебный год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68EB" w:rsidTr="008A68E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 учебный год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68EB" w:rsidTr="008A68E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 учебный год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EB" w:rsidRDefault="008A68EB" w:rsidP="008A68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A68EB" w:rsidRDefault="008A68EB" w:rsidP="008A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A68EB" w:rsidRDefault="008A68EB" w:rsidP="008A6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8A68EB" w:rsidRDefault="008A68EB" w:rsidP="008A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>
        <w:rPr>
          <w:rFonts w:ascii="Times New Roman" w:hAnsi="Times New Roman" w:cs="Times New Roman"/>
          <w:sz w:val="24"/>
          <w:szCs w:val="24"/>
        </w:rPr>
        <w:t>Все выпускники, завершающие освоение образовательных программ среднего общего образования, получили «зачет» за написание итогового сочинения и выполнили одно из условий допуска к государственной итоговой аттестации.</w:t>
      </w:r>
    </w:p>
    <w:p w:rsidR="008A68EB" w:rsidRDefault="008A68EB" w:rsidP="008A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Участники сочинений продемонстрировали умения мыслить и доказывать свою позицию с опорой на самостоятельно выбранные произведения отечественной и мировой литературы, владение речью, однако, некоторые сочинения не отличались глубоким анализом произведения, богатством лексики, разнообразием  синтаксических конструкций, изобилуют орфографическими, пунктуационными, грамматическими ошибками, но их меньше нормы.</w:t>
      </w:r>
    </w:p>
    <w:p w:rsidR="008A68EB" w:rsidRDefault="008A68EB" w:rsidP="008A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Несмотря на изучение методических рекомендаций по оцениванию сочинений, учителя - словесники испытывали некоторые затруднения при оценивании сочинения по критериям  «зачет», «незачет», несмотря на то, что ежегодно проходили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 проверке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сочинений на дистанционной платформе ИРО;</w:t>
      </w:r>
    </w:p>
    <w:p w:rsidR="008A68EB" w:rsidRDefault="008A68EB" w:rsidP="008A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8A68EB" w:rsidRDefault="008A68EB" w:rsidP="008A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Консолидировать усилия учителей – предметников, гуманитарного цикла по формированию умения создавать связный текст на заданную тему по направлениям: анализировать готовые тексты с разных точек зрения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(вычленение главной информации, определение темы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текста), с  другой стороны, следует регулярно практиковать выполнение  письменных заданий различного объёма на основе </w:t>
      </w:r>
      <w:r>
        <w:rPr>
          <w:rFonts w:ascii="Times New Roman" w:hAnsi="Times New Roman"/>
          <w:sz w:val="24"/>
          <w:szCs w:val="24"/>
        </w:rPr>
        <w:t xml:space="preserve">художественного произведения </w:t>
      </w:r>
      <w:r>
        <w:rPr>
          <w:rFonts w:ascii="Times New Roman" w:hAnsi="Times New Roman" w:cs="Times New Roman"/>
          <w:sz w:val="24"/>
          <w:szCs w:val="24"/>
        </w:rPr>
        <w:t>(или его фрагмента);</w:t>
      </w:r>
    </w:p>
    <w:p w:rsidR="008A68EB" w:rsidRDefault="008A68EB" w:rsidP="008A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Привлекать  учащихся 11а классов к анализу и самоанализу результатов написания сочинения с целью формирования умений проводить анализ формы и содержания созданного текста, редактировать его, развития навыка рецензирования своей и чужой работы.</w:t>
      </w:r>
    </w:p>
    <w:p w:rsidR="008A68EB" w:rsidRDefault="008A68EB" w:rsidP="008A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Учителям русского языка и литературы продолжить  изучение и обсуждение методических рекомендаций по вопросу оценки сочинений учащихся по критериям «зачет», «незачет», с целью объективного оценивания работ.</w:t>
      </w:r>
    </w:p>
    <w:p w:rsidR="008A68EB" w:rsidRDefault="008A68EB" w:rsidP="008A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3.1.Обсудить результаты написания итогового сочинения  на заседании ШМО, выявить причины допущенных ошибок, внести коррективы в план подготовки выпускников</w:t>
      </w:r>
    </w:p>
    <w:p w:rsidR="008A68EB" w:rsidRDefault="008A68EB" w:rsidP="008A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8EB" w:rsidRDefault="008A68EB" w:rsidP="008A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8EB" w:rsidRDefault="008A68EB" w:rsidP="008A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17.12.2000г.</w:t>
      </w:r>
    </w:p>
    <w:p w:rsidR="00E00EBE" w:rsidRDefault="00E00EBE" w:rsidP="008A68EB">
      <w:pPr>
        <w:jc w:val="both"/>
      </w:pPr>
    </w:p>
    <w:sectPr w:rsidR="00E00EBE" w:rsidSect="00E00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8EB"/>
    <w:rsid w:val="008A68EB"/>
    <w:rsid w:val="00E00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8EB"/>
  </w:style>
  <w:style w:type="paragraph" w:styleId="1">
    <w:name w:val="heading 1"/>
    <w:basedOn w:val="a"/>
    <w:next w:val="a"/>
    <w:link w:val="10"/>
    <w:qFormat/>
    <w:rsid w:val="008A68E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68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8A6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1679</Words>
  <Characters>9571</Characters>
  <Application>Microsoft Office Word</Application>
  <DocSecurity>0</DocSecurity>
  <Lines>79</Lines>
  <Paragraphs>22</Paragraphs>
  <ScaleCrop>false</ScaleCrop>
  <Company/>
  <LinksUpToDate>false</LinksUpToDate>
  <CharactersWithSpaces>11228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2021-03-29T12:15:00Z</dcterms:created>
  <dcterms:modified xsi:type="dcterms:W3CDTF">2021-03-29T12:15:00Z</dcterms:modified>
</cp:coreProperties>
</file>